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10</w:t>
      </w:r>
      <w:r>
        <w:rPr>
          <w:rFonts w:ascii="Times New Roman" w:eastAsia="Times New Roman" w:hAnsi="Times New Roman" w:cs="Times New Roman"/>
          <w:sz w:val="22"/>
          <w:szCs w:val="22"/>
        </w:rPr>
        <w:t>53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ind w:firstLine="635"/>
        <w:rPr>
          <w:sz w:val="12"/>
          <w:szCs w:val="12"/>
        </w:rPr>
      </w:pPr>
    </w:p>
    <w:p>
      <w:pPr>
        <w:spacing w:before="0" w:after="0"/>
        <w:ind w:left="2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16 сентября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 Нефтеюганск</w:t>
      </w:r>
    </w:p>
    <w:p>
      <w:pPr>
        <w:spacing w:before="0" w:after="0"/>
        <w:ind w:left="20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>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Кувитановой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Веры Алексеевны, </w:t>
      </w:r>
      <w:r>
        <w:rPr>
          <w:rStyle w:val="cat-ExternalSystemDefinedgrp-45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34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неработающей, </w:t>
      </w:r>
      <w:r>
        <w:rPr>
          <w:rFonts w:ascii="Times New Roman" w:eastAsia="Times New Roman" w:hAnsi="Times New Roman" w:cs="Times New Roman"/>
          <w:sz w:val="25"/>
          <w:szCs w:val="25"/>
        </w:rPr>
        <w:t>зарегистрированной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адресу: </w:t>
      </w:r>
      <w:r>
        <w:rPr>
          <w:rStyle w:val="cat-UserDefinedgrp-47rplc-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проживающей по адресу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  <w:r>
        <w:rPr>
          <w:rStyle w:val="cat-UserDefinedgrp-48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водительское удостоверение: </w:t>
      </w:r>
      <w:r>
        <w:rPr>
          <w:rStyle w:val="cat-ExternalSystemDefinedgrp-46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ExternalSystemDefinedgrp-44rplc-1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>
      <w:pPr>
        <w:spacing w:before="0" w:after="0"/>
        <w:ind w:left="2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left="428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Кувитанова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09</w:t>
      </w:r>
      <w:r>
        <w:rPr>
          <w:rFonts w:ascii="Times New Roman" w:eastAsia="Times New Roman" w:hAnsi="Times New Roman" w:cs="Times New Roman"/>
          <w:sz w:val="25"/>
          <w:szCs w:val="25"/>
        </w:rPr>
        <w:t>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проживающ</w:t>
      </w:r>
      <w:r>
        <w:rPr>
          <w:rFonts w:ascii="Times New Roman" w:eastAsia="Times New Roman" w:hAnsi="Times New Roman" w:cs="Times New Roman"/>
          <w:sz w:val="25"/>
          <w:szCs w:val="25"/>
        </w:rPr>
        <w:t>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48rplc-1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 не уплатил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08</w:t>
      </w:r>
      <w:r>
        <w:rPr>
          <w:rFonts w:ascii="Times New Roman" w:eastAsia="Times New Roman" w:hAnsi="Times New Roman" w:cs="Times New Roman"/>
          <w:sz w:val="25"/>
          <w:szCs w:val="25"/>
        </w:rPr>
        <w:t>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>750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административном правонарушении (составлено по </w:t>
      </w:r>
      <w:r>
        <w:rPr>
          <w:rFonts w:ascii="Times New Roman" w:eastAsia="Times New Roman" w:hAnsi="Times New Roman" w:cs="Times New Roman"/>
          <w:sz w:val="25"/>
          <w:szCs w:val="25"/>
        </w:rPr>
        <w:t>фотовидеосъемке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№ (УИН) </w:t>
      </w:r>
      <w:r>
        <w:rPr>
          <w:rStyle w:val="cat-UserDefinedgrp-49rplc-2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27</w:t>
      </w:r>
      <w:r>
        <w:rPr>
          <w:rFonts w:ascii="Times New Roman" w:eastAsia="Times New Roman" w:hAnsi="Times New Roman" w:cs="Times New Roman"/>
          <w:sz w:val="25"/>
          <w:szCs w:val="25"/>
        </w:rPr>
        <w:t>.06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>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направленного </w:t>
      </w:r>
      <w:r>
        <w:rPr>
          <w:rFonts w:ascii="Times New Roman" w:eastAsia="Times New Roman" w:hAnsi="Times New Roman" w:cs="Times New Roman"/>
          <w:sz w:val="25"/>
          <w:szCs w:val="25"/>
        </w:rPr>
        <w:t>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почте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Кувитанова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извещенная надлежащим образом о времени и месте рассмотрения административного материала, не явилась, ходатайств об отложении дела от нее не поступало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Кувитановой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в </w:t>
      </w:r>
      <w:r>
        <w:rPr>
          <w:rFonts w:ascii="Times New Roman" w:eastAsia="Times New Roman" w:hAnsi="Times New Roman" w:cs="Times New Roman"/>
          <w:sz w:val="25"/>
          <w:szCs w:val="25"/>
        </w:rPr>
        <w:t>ее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отсутствие.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Кувитановой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</w:t>
      </w:r>
      <w:r>
        <w:rPr>
          <w:rStyle w:val="cat-UserDefinedgrp-50rplc-3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>.09.2025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Кувитанова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установленный срок не уплатил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штраф, с </w:t>
      </w:r>
      <w:r>
        <w:rPr>
          <w:rFonts w:ascii="Times New Roman" w:eastAsia="Times New Roman" w:hAnsi="Times New Roman" w:cs="Times New Roman"/>
          <w:sz w:val="25"/>
          <w:szCs w:val="25"/>
        </w:rPr>
        <w:t>ее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подписью о том, что с данным протоколом ознакомлен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 права разъяснены,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УИН </w:t>
      </w:r>
      <w:r>
        <w:rPr>
          <w:rStyle w:val="cat-UserDefinedgrp-49rplc-3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27.06.2025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Кувитанова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подвергнут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административному наказанию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2 ст. 12.9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750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>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 отчетом об отслеживании отправления с почтовым идентификатором;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карточкой правонарушения;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информацией ГИС ГМП </w:t>
      </w:r>
      <w:r>
        <w:rPr>
          <w:rFonts w:ascii="Times New Roman" w:eastAsia="Times New Roman" w:hAnsi="Times New Roman" w:cs="Times New Roman"/>
          <w:sz w:val="25"/>
          <w:szCs w:val="25"/>
        </w:rPr>
        <w:t>об отс</w:t>
      </w:r>
      <w:r>
        <w:rPr>
          <w:rFonts w:ascii="Times New Roman" w:eastAsia="Times New Roman" w:hAnsi="Times New Roman" w:cs="Times New Roman"/>
          <w:sz w:val="25"/>
          <w:szCs w:val="25"/>
        </w:rPr>
        <w:t>утствии данных по оплате штрафа;</w:t>
      </w:r>
    </w:p>
    <w:p>
      <w:pPr>
        <w:tabs>
          <w:tab w:val="left" w:pos="769"/>
        </w:tabs>
        <w:spacing w:before="0" w:after="0"/>
        <w:ind w:left="58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сведе</w:t>
      </w:r>
      <w:r>
        <w:rPr>
          <w:rFonts w:ascii="Times New Roman" w:eastAsia="Times New Roman" w:hAnsi="Times New Roman" w:cs="Times New Roman"/>
          <w:sz w:val="25"/>
          <w:szCs w:val="25"/>
        </w:rPr>
        <w:t>ниями административной практики.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Кувитановой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08</w:t>
      </w:r>
      <w:r>
        <w:rPr>
          <w:rFonts w:ascii="Times New Roman" w:eastAsia="Times New Roman" w:hAnsi="Times New Roman" w:cs="Times New Roman"/>
          <w:sz w:val="25"/>
          <w:szCs w:val="25"/>
        </w:rPr>
        <w:t>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Кувитановой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Кувитановой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ее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имущественное положение.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</w:t>
      </w:r>
      <w:r>
        <w:rPr>
          <w:rFonts w:ascii="Times New Roman" w:eastAsia="Times New Roman" w:hAnsi="Times New Roman" w:cs="Times New Roman"/>
          <w:sz w:val="25"/>
          <w:szCs w:val="25"/>
        </w:rPr>
        <w:t>ениях, судья не усматривает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Учитывая установленные обстоятельства, данные о личности </w:t>
      </w:r>
      <w:r>
        <w:rPr>
          <w:rFonts w:ascii="Times New Roman" w:eastAsia="Times New Roman" w:hAnsi="Times New Roman" w:cs="Times New Roman"/>
          <w:sz w:val="25"/>
          <w:szCs w:val="25"/>
        </w:rPr>
        <w:t>Кувитановой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судья назначает </w:t>
      </w:r>
      <w:r>
        <w:rPr>
          <w:rFonts w:ascii="Times New Roman" w:eastAsia="Times New Roman" w:hAnsi="Times New Roman" w:cs="Times New Roman"/>
          <w:sz w:val="25"/>
          <w:szCs w:val="25"/>
        </w:rPr>
        <w:t>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административное наказание в виде административного штрафа.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left="416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Кувитанов</w:t>
      </w:r>
      <w:r>
        <w:rPr>
          <w:rFonts w:ascii="Times New Roman" w:eastAsia="Times New Roman" w:hAnsi="Times New Roman" w:cs="Times New Roman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Вер</w:t>
      </w:r>
      <w:r>
        <w:rPr>
          <w:rFonts w:ascii="Times New Roman" w:eastAsia="Times New Roman" w:hAnsi="Times New Roman" w:cs="Times New Roman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Алексеевн</w:t>
      </w:r>
      <w:r>
        <w:rPr>
          <w:rFonts w:ascii="Times New Roman" w:eastAsia="Times New Roman" w:hAnsi="Times New Roman" w:cs="Times New Roman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</w:t>
      </w:r>
      <w:r>
        <w:rPr>
          <w:rFonts w:ascii="Times New Roman" w:eastAsia="Times New Roman" w:hAnsi="Times New Roman" w:cs="Times New Roman"/>
          <w:sz w:val="25"/>
          <w:szCs w:val="25"/>
        </w:rPr>
        <w:t>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sz w:val="25"/>
          <w:szCs w:val="25"/>
        </w:rPr>
        <w:t>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500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одна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пятьсот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в РКЦ г. Ханты-Мансийск// УФК по Ханты-Мансийскому автономному округу – Югре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0412365400395010532520150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вление может быть опротестовано </w:t>
      </w:r>
      <w:r>
        <w:rPr>
          <w:rFonts w:ascii="Times New Roman" w:eastAsia="Times New Roman" w:hAnsi="Times New Roman" w:cs="Times New Roman"/>
          <w:sz w:val="25"/>
          <w:szCs w:val="25"/>
        </w:rPr>
        <w:t>прокурором.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rPr>
          <w:sz w:val="25"/>
          <w:szCs w:val="25"/>
        </w:rPr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tbl>
      <w:tblPr>
        <w:tblW w:w="10723" w:type="dxa"/>
        <w:tblInd w:w="221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114"/>
        <w:gridCol w:w="5609"/>
      </w:tblGrid>
      <w:tr>
        <w:tblPrEx>
          <w:tblW w:w="10723" w:type="dxa"/>
          <w:tblInd w:w="221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7"/>
        </w:trPr>
        <w:tc>
          <w:tcPr>
            <w:tcW w:w="5103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2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 w:line="278" w:lineRule="atLeast"/>
        <w:ind w:left="426" w:right="460"/>
        <w:jc w:val="both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5rplc-6">
    <w:name w:val="cat-ExternalSystemDefined grp-45 rplc-6"/>
    <w:basedOn w:val="DefaultParagraphFont"/>
  </w:style>
  <w:style w:type="character" w:customStyle="1" w:styleId="cat-PassportDatagrp-34rplc-7">
    <w:name w:val="cat-PassportData grp-34 rplc-7"/>
    <w:basedOn w:val="DefaultParagraphFont"/>
  </w:style>
  <w:style w:type="character" w:customStyle="1" w:styleId="cat-UserDefinedgrp-47rplc-9">
    <w:name w:val="cat-UserDefined grp-47 rplc-9"/>
    <w:basedOn w:val="DefaultParagraphFont"/>
  </w:style>
  <w:style w:type="character" w:customStyle="1" w:styleId="cat-UserDefinedgrp-48rplc-11">
    <w:name w:val="cat-UserDefined grp-48 rplc-11"/>
    <w:basedOn w:val="DefaultParagraphFont"/>
  </w:style>
  <w:style w:type="character" w:customStyle="1" w:styleId="cat-ExternalSystemDefinedgrp-46rplc-13">
    <w:name w:val="cat-ExternalSystemDefined grp-46 rplc-13"/>
    <w:basedOn w:val="DefaultParagraphFont"/>
  </w:style>
  <w:style w:type="character" w:customStyle="1" w:styleId="cat-ExternalSystemDefinedgrp-44rplc-15">
    <w:name w:val="cat-ExternalSystemDefined grp-44 rplc-15"/>
    <w:basedOn w:val="DefaultParagraphFont"/>
  </w:style>
  <w:style w:type="character" w:customStyle="1" w:styleId="cat-UserDefinedgrp-48rplc-18">
    <w:name w:val="cat-UserDefined grp-48 rplc-18"/>
    <w:basedOn w:val="DefaultParagraphFont"/>
  </w:style>
  <w:style w:type="character" w:customStyle="1" w:styleId="cat-UserDefinedgrp-49rplc-22">
    <w:name w:val="cat-UserDefined grp-49 rplc-22"/>
    <w:basedOn w:val="DefaultParagraphFont"/>
  </w:style>
  <w:style w:type="character" w:customStyle="1" w:styleId="cat-UserDefinedgrp-50rplc-30">
    <w:name w:val="cat-UserDefined grp-50 rplc-30"/>
    <w:basedOn w:val="DefaultParagraphFont"/>
  </w:style>
  <w:style w:type="character" w:customStyle="1" w:styleId="cat-UserDefinedgrp-49rplc-34">
    <w:name w:val="cat-UserDefined grp-49 rplc-34"/>
    <w:basedOn w:val="DefaultParagraphFont"/>
  </w:style>
  <w:style w:type="character" w:customStyle="1" w:styleId="cat-UserDefinedgrp-51rplc-54">
    <w:name w:val="cat-UserDefined grp-51 rplc-54"/>
    <w:basedOn w:val="DefaultParagraphFont"/>
  </w:style>
  <w:style w:type="character" w:customStyle="1" w:styleId="cat-UserDefinedgrp-52rplc-57">
    <w:name w:val="cat-UserDefined grp-52 rplc-5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